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C55" w:rsidRDefault="00E72C4B">
      <w:pPr>
        <w:ind w:right="-1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ДОГОВОР КУПЛИ-ПРОДАЖИ</w:t>
      </w:r>
    </w:p>
    <w:p w:rsidR="00D80C55" w:rsidRDefault="00E72C4B">
      <w:pPr>
        <w:ind w:right="-1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НЕДВИЖИМОГО ИМУЩЕСТВА </w:t>
      </w:r>
    </w:p>
    <w:p w:rsidR="00D80C55" w:rsidRDefault="00E72C4B">
      <w:pPr>
        <w:ind w:right="-1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(ФОРМА </w:t>
      </w:r>
      <w:r w:rsidR="005F1A2E">
        <w:rPr>
          <w:rFonts w:ascii="Times New Roman" w:hAnsi="Times New Roman" w:cs="Times New Roman"/>
          <w:b/>
          <w:bCs/>
          <w:sz w:val="22"/>
          <w:szCs w:val="22"/>
          <w:lang w:val="ru-RU"/>
        </w:rPr>
        <w:t>для Лота №1 – Лота №5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)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 xml:space="preserve">   «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>__» ____________2023 года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D80C55" w:rsidRDefault="00D80C5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F1A2E" w:rsidRPr="005F1A2E" w:rsidRDefault="005F1A2E" w:rsidP="005F1A2E">
      <w:pPr>
        <w:widowControl w:val="0"/>
        <w:shd w:val="clear" w:color="auto" w:fill="FFFFFF"/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lang w:val="ru-RU" w:eastAsia="en-US"/>
        </w:rPr>
      </w:pPr>
      <w:r w:rsidRPr="005F1A2E">
        <w:rPr>
          <w:rFonts w:ascii="Times New Roman" w:hAnsi="Times New Roman" w:cs="Times New Roman"/>
          <w:b/>
          <w:shd w:val="clear" w:color="auto" w:fill="FFFFFF"/>
          <w:lang w:val="ru-RU"/>
        </w:rPr>
        <w:t>Общество с ограниченной ответственностью «</w:t>
      </w:r>
      <w:r w:rsidRPr="005F1A2E">
        <w:rPr>
          <w:rFonts w:ascii="Times New Roman" w:eastAsia="Calibri" w:hAnsi="Times New Roman" w:cs="Times New Roman"/>
          <w:b/>
          <w:bCs/>
          <w:bdr w:val="none" w:sz="0" w:space="0" w:color="auto" w:frame="1"/>
          <w:lang w:val="ru-RU" w:eastAsia="en-US"/>
        </w:rPr>
        <w:t xml:space="preserve">Севастопольский центр землеустройства и геодезии» </w:t>
      </w:r>
      <w:r w:rsidRPr="005F1A2E">
        <w:rPr>
          <w:rFonts w:ascii="Times New Roman" w:hAnsi="Times New Roman" w:cs="Times New Roman"/>
          <w:bCs/>
          <w:shd w:val="clear" w:color="auto" w:fill="FFFFFF"/>
          <w:lang w:val="ru-RU"/>
        </w:rPr>
        <w:t>(</w:t>
      </w:r>
      <w:r w:rsidRPr="005F1A2E">
        <w:rPr>
          <w:rFonts w:ascii="Times New Roman" w:eastAsia="Calibri" w:hAnsi="Times New Roman" w:cs="Times New Roman"/>
          <w:lang w:val="ru-RU" w:eastAsia="en-US"/>
        </w:rPr>
        <w:t xml:space="preserve">ООО «СЕВГЕОЦЕНТР», ИНН 9204568084, ОГРН </w:t>
      </w:r>
      <w:r w:rsidRPr="005F1A2E">
        <w:rPr>
          <w:rFonts w:ascii="Times New Roman" w:hAnsi="Times New Roman" w:cs="Times New Roman"/>
          <w:bdr w:val="none" w:sz="0" w:space="0" w:color="auto" w:frame="1"/>
          <w:lang w:val="ru-RU"/>
        </w:rPr>
        <w:t>1179204010699,</w:t>
      </w:r>
      <w:r w:rsidRPr="005F1A2E">
        <w:rPr>
          <w:rFonts w:ascii="Times New Roman" w:eastAsia="Calibri" w:hAnsi="Times New Roman" w:cs="Times New Roman"/>
          <w:lang w:val="ru-RU" w:eastAsia="en-US"/>
        </w:rPr>
        <w:t xml:space="preserve"> место нахождения: 299011, г. Севастополь, ул. </w:t>
      </w:r>
      <w:proofErr w:type="spellStart"/>
      <w:r w:rsidRPr="005F1A2E">
        <w:rPr>
          <w:rFonts w:ascii="Times New Roman" w:eastAsia="Calibri" w:hAnsi="Times New Roman" w:cs="Times New Roman"/>
          <w:lang w:val="ru-RU" w:eastAsia="en-US"/>
        </w:rPr>
        <w:t>Очаковцев</w:t>
      </w:r>
      <w:proofErr w:type="spellEnd"/>
      <w:r w:rsidRPr="005F1A2E">
        <w:rPr>
          <w:rFonts w:ascii="Times New Roman" w:eastAsia="Calibri" w:hAnsi="Times New Roman" w:cs="Times New Roman"/>
          <w:lang w:val="ru-RU" w:eastAsia="en-US"/>
        </w:rPr>
        <w:t>, д. 50) (далее – «Продавец», «Должник»)</w:t>
      </w:r>
      <w:r w:rsidRPr="005F1A2E">
        <w:rPr>
          <w:rFonts w:ascii="Times New Roman" w:eastAsia="Calibri" w:hAnsi="Times New Roman" w:cs="Times New Roman"/>
          <w:bCs/>
          <w:lang w:val="ru-RU" w:eastAsia="en-US"/>
        </w:rPr>
        <w:t>,</w:t>
      </w:r>
      <w:r w:rsidRPr="005F1A2E">
        <w:rPr>
          <w:rFonts w:ascii="Times New Roman" w:eastAsia="Calibri" w:hAnsi="Times New Roman" w:cs="Times New Roman"/>
          <w:b/>
          <w:bCs/>
          <w:shd w:val="clear" w:color="auto" w:fill="FFFFFF"/>
          <w:lang w:val="ru-RU" w:eastAsia="en-US"/>
        </w:rPr>
        <w:t xml:space="preserve"> </w:t>
      </w:r>
      <w:r w:rsidRPr="005F1A2E">
        <w:rPr>
          <w:rFonts w:ascii="Times New Roman" w:eastAsia="Calibri" w:hAnsi="Times New Roman" w:cs="Times New Roman"/>
          <w:shd w:val="clear" w:color="auto" w:fill="FFFFFF"/>
          <w:lang w:val="ru-RU" w:eastAsia="en-US"/>
        </w:rPr>
        <w:t>в лице</w:t>
      </w:r>
      <w:r w:rsidRPr="005F1A2E">
        <w:rPr>
          <w:rFonts w:ascii="Times New Roman" w:eastAsia="Calibri" w:hAnsi="Times New Roman" w:cs="Times New Roman"/>
          <w:b/>
          <w:bCs/>
          <w:shd w:val="clear" w:color="auto" w:fill="FFFFFF"/>
          <w:lang w:val="ru-RU" w:eastAsia="en-US"/>
        </w:rPr>
        <w:t xml:space="preserve"> </w:t>
      </w:r>
      <w:r w:rsidRPr="005F1A2E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  <w:lang w:val="ru-RU" w:bidi="ru-RU"/>
        </w:rPr>
        <w:t xml:space="preserve">Конкурсного управляющего </w:t>
      </w:r>
      <w:r w:rsidRPr="005F1A2E">
        <w:rPr>
          <w:rFonts w:ascii="Times New Roman" w:eastAsia="Calibri" w:hAnsi="Times New Roman" w:cs="Times New Roman"/>
          <w:lang w:val="ru-RU" w:eastAsia="en-US"/>
        </w:rPr>
        <w:t xml:space="preserve">Ерёменко Галины Владимировны (ИНН: 910200268246, СНИЛС: 182-620-928 71, рег. номер </w:t>
      </w:r>
      <w:r w:rsidRPr="005F1A2E">
        <w:rPr>
          <w:rFonts w:ascii="Times New Roman" w:eastAsia="Calibri" w:hAnsi="Times New Roman" w:cs="Times New Roman"/>
          <w:bCs/>
          <w:bdr w:val="none" w:sz="0" w:space="0" w:color="auto" w:frame="1"/>
          <w:shd w:val="clear" w:color="auto" w:fill="FFFFFF"/>
          <w:lang w:val="ru-RU" w:eastAsia="en-US"/>
        </w:rPr>
        <w:t>15018</w:t>
      </w:r>
      <w:r w:rsidRPr="005F1A2E">
        <w:rPr>
          <w:rFonts w:ascii="Times New Roman" w:eastAsia="Calibri" w:hAnsi="Times New Roman" w:cs="Times New Roman"/>
          <w:lang w:val="ru-RU" w:eastAsia="en-US"/>
        </w:rPr>
        <w:t>)</w:t>
      </w:r>
      <w:r w:rsidRPr="005F1A2E">
        <w:rPr>
          <w:rFonts w:ascii="Times New Roman" w:hAnsi="Times New Roman" w:cs="Times New Roman"/>
          <w:bCs/>
          <w:shd w:val="clear" w:color="auto" w:fill="FFFFFF"/>
          <w:lang w:val="ru-RU"/>
        </w:rPr>
        <w:t>, участника Союза арбитражных управляющих «Саморегулируемая организация «ДЕЛО» (ИНН 5010029544, ОГРН 1035002205919)</w:t>
      </w:r>
      <w:r w:rsidRPr="005F1A2E">
        <w:rPr>
          <w:rFonts w:ascii="Times New Roman" w:eastAsia="Calibri" w:hAnsi="Times New Roman" w:cs="Times New Roman"/>
          <w:bCs/>
          <w:color w:val="000000"/>
          <w:bdr w:val="none" w:sz="0" w:space="0" w:color="auto" w:frame="1"/>
          <w:shd w:val="clear" w:color="auto" w:fill="FFFFFF"/>
          <w:lang w:val="ru-RU" w:eastAsia="en-US"/>
        </w:rPr>
        <w:t>)</w:t>
      </w:r>
      <w:r w:rsidRPr="005F1A2E">
        <w:rPr>
          <w:rFonts w:ascii="Times New Roman" w:hAnsi="Times New Roman" w:cs="Times New Roman"/>
          <w:lang w:val="ru-RU" w:eastAsia="en-US"/>
        </w:rPr>
        <w:t xml:space="preserve">, действующего на основании </w:t>
      </w:r>
      <w:r w:rsidRPr="005F1A2E">
        <w:rPr>
          <w:rFonts w:ascii="Times New Roman" w:hAnsi="Times New Roman" w:cs="Times New Roman"/>
          <w:bCs/>
          <w:shd w:val="clear" w:color="auto" w:fill="FFFFFF"/>
          <w:lang w:val="ru-RU"/>
        </w:rPr>
        <w:t xml:space="preserve">решения Арбитражного суда </w:t>
      </w:r>
      <w:proofErr w:type="spellStart"/>
      <w:r w:rsidRPr="005F1A2E">
        <w:rPr>
          <w:rFonts w:ascii="Times New Roman" w:eastAsia="Calibri" w:hAnsi="Times New Roman" w:cs="Times New Roman"/>
          <w:lang w:val="ru-RU" w:eastAsia="en-US"/>
        </w:rPr>
        <w:t>г.Севастополя</w:t>
      </w:r>
      <w:proofErr w:type="spellEnd"/>
      <w:r w:rsidRPr="005F1A2E">
        <w:rPr>
          <w:rFonts w:ascii="Times New Roman" w:eastAsia="Calibri" w:hAnsi="Times New Roman" w:cs="Times New Roman"/>
          <w:lang w:val="ru-RU" w:eastAsia="en-US"/>
        </w:rPr>
        <w:t xml:space="preserve"> от 28.07.2023 (резолютивная часть объявлена 25.07.2023) по делу №А84-4839/22</w:t>
      </w:r>
      <w:r w:rsidRPr="005F1A2E">
        <w:rPr>
          <w:rFonts w:ascii="Times New Roman" w:hAnsi="Times New Roman" w:cs="Times New Roman"/>
          <w:lang w:val="ru-RU" w:eastAsia="en-US"/>
        </w:rPr>
        <w:t xml:space="preserve">, с одной стороны, и </w:t>
      </w:r>
    </w:p>
    <w:p w:rsidR="00D80C55" w:rsidRDefault="00E72C4B">
      <w:pPr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Style w:val="paragraph"/>
          <w:rFonts w:ascii="Times New Roman" w:hAnsi="Times New Roman" w:cs="Times New Roman"/>
          <w:sz w:val="22"/>
          <w:szCs w:val="22"/>
          <w:lang w:val="ru-RU"/>
        </w:rPr>
        <w:t xml:space="preserve">_______________________________ </w:t>
      </w:r>
      <w:proofErr w:type="gramStart"/>
      <w:r>
        <w:rPr>
          <w:rStyle w:val="paragraph"/>
          <w:rFonts w:ascii="Times New Roman" w:hAnsi="Times New Roman" w:cs="Times New Roman"/>
          <w:sz w:val="22"/>
          <w:szCs w:val="22"/>
          <w:lang w:val="ru-RU"/>
        </w:rPr>
        <w:t>в  лице</w:t>
      </w:r>
      <w:proofErr w:type="gramEnd"/>
      <w:r>
        <w:rPr>
          <w:rStyle w:val="paragraph"/>
          <w:rFonts w:ascii="Times New Roman" w:hAnsi="Times New Roman" w:cs="Times New Roman"/>
          <w:sz w:val="22"/>
          <w:szCs w:val="22"/>
          <w:lang w:val="ru-RU"/>
        </w:rPr>
        <w:t xml:space="preserve"> _______________, действующего (-ей) на основании ________________, именуемое (-</w:t>
      </w:r>
      <w:proofErr w:type="spellStart"/>
      <w:r>
        <w:rPr>
          <w:rStyle w:val="paragraph"/>
          <w:rFonts w:ascii="Times New Roman" w:hAnsi="Times New Roman" w:cs="Times New Roman"/>
          <w:sz w:val="22"/>
          <w:szCs w:val="22"/>
          <w:lang w:val="ru-RU"/>
        </w:rPr>
        <w:t>ый</w:t>
      </w:r>
      <w:proofErr w:type="spellEnd"/>
      <w:r>
        <w:rPr>
          <w:rStyle w:val="paragraph"/>
          <w:rFonts w:ascii="Times New Roman" w:hAnsi="Times New Roman" w:cs="Times New Roman"/>
          <w:sz w:val="22"/>
          <w:szCs w:val="22"/>
          <w:lang w:val="ru-RU"/>
        </w:rPr>
        <w:t xml:space="preserve">) в дальнейшем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«Покупатель»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,  на основании Протокола №_______ от____________ о результатах открытых торгов </w:t>
      </w:r>
      <w:r w:rsidR="007D7020">
        <w:rPr>
          <w:rFonts w:ascii="Times New Roman" w:hAnsi="Times New Roman" w:cs="Times New Roman"/>
          <w:sz w:val="22"/>
          <w:szCs w:val="22"/>
          <w:lang w:val="ru-RU"/>
        </w:rPr>
        <w:t>в форме электронного аукциона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по продаже имущества Должника, подписали настоящий договор (далее – Договор) о нижеследующем:</w:t>
      </w:r>
    </w:p>
    <w:p w:rsidR="00D80C55" w:rsidRDefault="00D80C5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80C55" w:rsidRDefault="00E72C4B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>1. Предмет договора.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1.1. По настоящему Договору Продавец обязуется передать в собственность Покупателя имущество (далее по тексту – «Объект», «Имущество»), указанное в п.1.2 Договора, принадлежащее Должнику на праве собственности, а Покупатель обязуется выполнить все установленные настоящим Договором условия и обязательства, уплатить за Объект цену, предусмотренную настоящим Договором. 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1.2. Под Объектом в настоящем Договоре Стороны понимают: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_______________________________________________________</w:t>
      </w:r>
    </w:p>
    <w:p w:rsidR="00D80C55" w:rsidRDefault="00D80C55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1.3. Указанный в п. 1.2. настоящего Договора Объект Покупатель приобретает по итогам открытых торгов </w:t>
      </w:r>
      <w:r w:rsidR="00B624F8">
        <w:rPr>
          <w:rFonts w:ascii="Times New Roman" w:hAnsi="Times New Roman" w:cs="Times New Roman"/>
          <w:sz w:val="22"/>
          <w:szCs w:val="22"/>
          <w:lang w:val="ru-RU"/>
        </w:rPr>
        <w:t>в форме электронного аукциона</w:t>
      </w:r>
      <w:r w:rsidR="00B624F8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 рамках </w:t>
      </w:r>
      <w:r w:rsidR="00B624F8">
        <w:rPr>
          <w:rFonts w:ascii="Times New Roman" w:hAnsi="Times New Roman" w:cs="Times New Roman"/>
          <w:sz w:val="22"/>
          <w:szCs w:val="22"/>
          <w:lang w:val="ru-RU"/>
        </w:rPr>
        <w:t>конкурсного производства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, осуществляемого в отношении Должника, согласно Протокола №___ о результатах проведения открытых торгов </w:t>
      </w:r>
      <w:r w:rsidR="008E39E8">
        <w:rPr>
          <w:rFonts w:ascii="Times New Roman" w:hAnsi="Times New Roman" w:cs="Times New Roman"/>
          <w:sz w:val="22"/>
          <w:szCs w:val="22"/>
          <w:lang w:val="ru-RU"/>
        </w:rPr>
        <w:t xml:space="preserve">в форме электронного аукциона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от _______20_____ года.  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1.4. Переход права собственности на Объект, подлежит государственной регистрации в соответствии со статьей 551 Гражданского Кодекса Российской Федерации и Федеральным законом от 13.07.2015 N 218-ФЗ "О государственной регистрации недвижимости".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1.5. Право собственности на Объект у Должника прекращается и возникает у Покупателя с момента государственной регистрации перехода права собственности на Объект после полной оплаты цены Объекта Покупателем в соответствии с условиями настоящего Договора. </w:t>
      </w:r>
    </w:p>
    <w:p w:rsidR="00D80C55" w:rsidRDefault="00D80C5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80C55" w:rsidRDefault="00E72C4B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>2. Стоимость имущества и порядок его оплаты.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2.1. Общая стоимость имущества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 xml:space="preserve">составляет </w:t>
      </w:r>
      <w:r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shd w:val="clear" w:color="auto" w:fill="FFFFFF"/>
          <w:lang w:val="ru-RU"/>
        </w:rPr>
        <w:t>_</w:t>
      </w:r>
      <w:proofErr w:type="gramEnd"/>
      <w:r>
        <w:rPr>
          <w:rFonts w:ascii="Times New Roman" w:hAnsi="Times New Roman" w:cs="Times New Roman"/>
          <w:sz w:val="22"/>
          <w:szCs w:val="22"/>
          <w:shd w:val="clear" w:color="auto" w:fill="FFFFFF"/>
          <w:lang w:val="ru-RU"/>
        </w:rPr>
        <w:t>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(___________) рублей __ коп. НДС не облагается.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2.2. Внесенный Покупателем задаток для участия в торгах 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  <w:lang w:val="ru-RU"/>
        </w:rPr>
        <w:t>по продаже Объекта в размере __________________ (___________________________________) рублей засчитывается в счёт оплаты приобретаемого Объекта по настоящему Договору.</w:t>
      </w:r>
    </w:p>
    <w:p w:rsidR="00D80C55" w:rsidRDefault="00E72C4B">
      <w:pPr>
        <w:jc w:val="both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2.3. Оплата производится в течение 30 календарных дней с даты подписания договора в безналичном порядке путем перечисления указанной в п. 2.1. настоящего Договора суммы денежных средств, за вычетом суммы уплаченного на расчетный счет Должника задатка, на банковский счет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Продавца:_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2.4. Надлежащим выполнением обязательств Покупателя по оплате Имущества является поступление денежных средств в порядке, сумме и сроки, указанные в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п.п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. 2.1. и 2.3. настоящего Договора.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2.5. Факт оплаты Имущества удостоверяется выпиской со счета, подтверждающей поступление денежных средств в счет оплаты Имущества.</w:t>
      </w:r>
    </w:p>
    <w:p w:rsidR="00D80C55" w:rsidRDefault="00D80C55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0C55" w:rsidRDefault="00E72C4B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>3. Передача Имущества.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3.1. Имущество передается по месту его нахождения. Имущество находится по адресу: 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____________________________________________________________________________.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3.2.  Передача Имущества Продавцом и принятие его Покупателем осуществляется по подписываемому сторонами передаточному акту или иному документу о передаче.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3.3.   Передача Имущества должна быть осуществлена в течение _________ рабочих дней со дня его полной оплаты.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3.4. Обязанность по передаче Имущества Покупателю считается исполненной в момент предоставления Имущества в распоряжение Покупателя. Имущество считается предоставленным в распоряжение Покупателя, если в предусмотренный п. 3.3. срок Имущество готово к передаче в месте его нахождения и Покупатель осведомлен о готовности Имущества к передаче.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3.5. Принятое покупателем Имущество возврату не подлежит. </w:t>
      </w:r>
    </w:p>
    <w:p w:rsidR="00D80C55" w:rsidRDefault="00E72C4B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3.6.</w:t>
      </w:r>
      <w:r>
        <w:rPr>
          <w:rFonts w:ascii="Times New Roman" w:hAnsi="Times New Roman"/>
          <w:sz w:val="22"/>
          <w:szCs w:val="22"/>
          <w:lang w:val="ru-RU"/>
        </w:rPr>
        <w:t xml:space="preserve"> Покупатель на момент подписания настоящего Договора осмотрел Имущество, ознакомился с документами и их качественными характеристиками и претензий к Продавцу не имеет.</w:t>
      </w:r>
    </w:p>
    <w:p w:rsidR="00D80C55" w:rsidRDefault="00D80C55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0C55" w:rsidRDefault="00E72C4B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>4. Переход права собственности на Имущество.</w:t>
      </w:r>
    </w:p>
    <w:p w:rsidR="00D80C55" w:rsidRDefault="00E72C4B">
      <w:pPr>
        <w:keepNext/>
        <w:keepLines/>
        <w:suppressLineNumbers/>
        <w:jc w:val="both"/>
        <w:rPr>
          <w:rFonts w:ascii="Times New Roman" w:eastAsiaTheme="minorHAnsi" w:hAnsi="Times New Roman" w:cs="Times New Roman"/>
          <w:sz w:val="22"/>
          <w:szCs w:val="22"/>
          <w:lang w:val="ru-RU"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val="ru-RU" w:eastAsia="en-US"/>
        </w:rPr>
        <w:t>4.1. Стороны договорились, что подача необходимых документов в орган регистрации прав для государственной регистрации перехода права собственности Покупателя на Объект производится Сторонами в срок не позднее _________ рабочих дней с момента зачисления денежных средств в счет оплаты цены Объекта на счет Продавца, указанный в настоящем Договоре, в полном объеме.</w:t>
      </w:r>
      <w:r>
        <w:rPr>
          <w:rFonts w:ascii="Times New Roman" w:eastAsiaTheme="minorHAnsi" w:hAnsi="Times New Roman" w:cs="Times New Roman"/>
          <w:color w:val="000000"/>
          <w:sz w:val="22"/>
          <w:szCs w:val="22"/>
          <w:lang w:val="ru-RU" w:eastAsia="en-US"/>
        </w:rPr>
        <w:t xml:space="preserve"> </w:t>
      </w:r>
      <w:r>
        <w:rPr>
          <w:rFonts w:ascii="Times New Roman" w:eastAsiaTheme="minorHAnsi" w:hAnsi="Times New Roman" w:cs="Times New Roman"/>
          <w:sz w:val="22"/>
          <w:szCs w:val="22"/>
          <w:lang w:val="ru-RU" w:eastAsia="en-US"/>
        </w:rPr>
        <w:t xml:space="preserve"> 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4.2. Оформление необходимых документов по переходу права собственности на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Имущество,  приобретенное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Покупателем, производится Покупателем за его счет.</w:t>
      </w:r>
    </w:p>
    <w:p w:rsidR="00D80C55" w:rsidRDefault="00D80C55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0C55" w:rsidRDefault="00E72C4B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>5. Ответственность сторон.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5.1. За невыполнение или ненадлежащее выполнение обязательств по настоящему Договору виновная сторона несет имущественную ответственность в соответствии с законодательством Российской Федерации и настоящим Договором.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5.2. Стороны договорились, что не поступление денежных средств в счет оплаты Имущества в сумме и сроки, указанные в п. 2.1. и 2.3.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5.3. 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им задаток, в размере, указанном в п. 2.2. настоящего Договора.  В данном случае оформление Сторонами дополнительного соглашения о прекращении действия настоящего Договора не требуется.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5.4. В случае уклонения Покупателя от фактического принятия Имущества в установленный в настоящем Договоре срок он уплачивает продавцу пеню в размере 0,1 % от общей стоимости Имущества за каждый день просрочки, но не более 10 % от этой стоимости.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5.5. 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задатка.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В предусмотренном настоящем пункте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:rsidR="00D80C55" w:rsidRDefault="00D80C55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0C55" w:rsidRDefault="00E72C4B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>6. Прочие условия.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6.1. Настоящий Договор вступает в силу с момента его подписания и прекращает свое действие при: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ненадлежащем исполнении Сторонами своих обязательств;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расторжении предусмотренных федеральным законодательством и настоящим Договором случаях;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возникновении иных оснований, предусмотренных законодательством Российской Федерации.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6.2.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на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то представителями Сторон.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6.3. Все уведомления и сообщения должны направляться в письменной форме.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6.4. Во всем остальном, что не предусмотрено настоящим Договором, стороны руководствуются федеральным законодательством.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6.5. Все споры и разногласия, возникающие между Сторонами по вопросам, не нашедшим своего разрешения в тексте данного Договора, будут решаться путем переговоров на основе федерального законодательства.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6.6. При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неурегулировании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 процессе переговоров спорных вопросов споры разрешаются в суде в порядке, установленном федеральным законодательством.</w:t>
      </w:r>
    </w:p>
    <w:p w:rsidR="00D80C55" w:rsidRDefault="00D80C55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80C55" w:rsidRDefault="00E72C4B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>7. Заключительные положения.</w:t>
      </w:r>
    </w:p>
    <w:p w:rsidR="00D80C55" w:rsidRDefault="00E72C4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7.1. Настоящий Договор составлен в трех экземплярах, имеющих одинаковую юридическую силу, 1 экземпляр – для Продавца, 1 экземпляр – для Покупателя, 1 экземпляр – для Учреждения по регистрации прав на недвижимое имущество и сделок с ним.</w:t>
      </w:r>
    </w:p>
    <w:p w:rsidR="00D80C55" w:rsidRDefault="00D80C55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0C55" w:rsidRDefault="00E72C4B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>Место нахождения и банковские реквизиты сторон.</w:t>
      </w:r>
    </w:p>
    <w:tbl>
      <w:tblPr>
        <w:tblW w:w="9355" w:type="dxa"/>
        <w:tblLayout w:type="fixed"/>
        <w:tblLook w:val="01E0" w:firstRow="1" w:lastRow="1" w:firstColumn="1" w:lastColumn="1" w:noHBand="0" w:noVBand="0"/>
      </w:tblPr>
      <w:tblGrid>
        <w:gridCol w:w="4842"/>
        <w:gridCol w:w="4513"/>
      </w:tblGrid>
      <w:tr w:rsidR="00D80C55">
        <w:tc>
          <w:tcPr>
            <w:tcW w:w="4841" w:type="dxa"/>
          </w:tcPr>
          <w:p w:rsidR="00D80C55" w:rsidRDefault="00E72C4B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Продавец</w:t>
            </w:r>
            <w:proofErr w:type="spellEnd"/>
          </w:p>
        </w:tc>
        <w:tc>
          <w:tcPr>
            <w:tcW w:w="4513" w:type="dxa"/>
          </w:tcPr>
          <w:p w:rsidR="00D80C55" w:rsidRDefault="00E72C4B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Покупатель</w:t>
            </w:r>
            <w:proofErr w:type="spellEnd"/>
          </w:p>
        </w:tc>
      </w:tr>
      <w:tr w:rsidR="00D80C55"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C55" w:rsidRDefault="00D80C55">
            <w:pPr>
              <w:pStyle w:val="20"/>
              <w:keepNext/>
              <w:keepLines/>
              <w:widowControl w:val="0"/>
              <w:shd w:val="clear" w:color="auto" w:fill="auto"/>
              <w:spacing w:line="230" w:lineRule="exact"/>
              <w:rPr>
                <w:rFonts w:ascii="Times New Roman" w:eastAsia="Arial Unicode MS" w:hAnsi="Times New Roman"/>
                <w:sz w:val="22"/>
                <w:szCs w:val="22"/>
              </w:rPr>
            </w:pP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C55" w:rsidRDefault="00D80C55">
            <w:pPr>
              <w:widowControl w:val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80C55">
        <w:trPr>
          <w:trHeight w:val="490"/>
        </w:trPr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C55" w:rsidRDefault="00D80C55">
            <w:pPr>
              <w:widowControl w:val="0"/>
              <w:jc w:val="both"/>
              <w:rPr>
                <w:rFonts w:ascii="Times New Roman" w:eastAsia="Arial Unicode MS" w:hAnsi="Times New Roman" w:cs="Times New Roman"/>
                <w:lang w:val="ru-RU"/>
              </w:rPr>
            </w:pP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C55" w:rsidRDefault="00E72C4B">
            <w:pPr>
              <w:widowControl w:val="0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 </w:t>
            </w:r>
          </w:p>
        </w:tc>
      </w:tr>
      <w:tr w:rsidR="00D80C55">
        <w:trPr>
          <w:trHeight w:val="490"/>
        </w:trPr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C55" w:rsidRDefault="002301A3">
            <w:pPr>
              <w:pStyle w:val="a5"/>
              <w:widowControl w:val="0"/>
              <w:ind w:left="23"/>
              <w:rPr>
                <w:rFonts w:ascii="Times New Roman" w:eastAsia="Arial Unicode MS" w:hAnsi="Times New Roman" w:cs="Times New Roman"/>
                <w:lang w:val="ru-RU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lang w:val="ru-RU"/>
              </w:rPr>
              <w:t>Конкурсный</w:t>
            </w:r>
            <w:r w:rsidR="00E72C4B">
              <w:rPr>
                <w:rFonts w:ascii="Times New Roman" w:eastAsia="Arial Unicode MS" w:hAnsi="Times New Roman" w:cs="Times New Roman"/>
                <w:sz w:val="22"/>
                <w:szCs w:val="22"/>
                <w:lang w:val="ru-RU"/>
              </w:rPr>
              <w:t xml:space="preserve"> управляющий</w:t>
            </w:r>
          </w:p>
          <w:p w:rsidR="00D80C55" w:rsidRDefault="00E72C4B">
            <w:pPr>
              <w:pStyle w:val="a5"/>
              <w:widowControl w:val="0"/>
              <w:ind w:left="23"/>
              <w:rPr>
                <w:rFonts w:ascii="Times New Roman" w:eastAsia="Arial Unicode MS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_________________/________________________/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C55" w:rsidRDefault="00D80C55">
            <w:pPr>
              <w:pStyle w:val="a5"/>
              <w:widowControl w:val="0"/>
              <w:ind w:left="23"/>
              <w:rPr>
                <w:rFonts w:ascii="Times New Roman" w:eastAsia="Arial Unicode MS" w:hAnsi="Times New Roman" w:cs="Times New Roman"/>
                <w:lang w:val="ru-RU"/>
              </w:rPr>
            </w:pPr>
          </w:p>
          <w:p w:rsidR="00D80C55" w:rsidRDefault="00E72C4B">
            <w:pPr>
              <w:pStyle w:val="a5"/>
              <w:widowControl w:val="0"/>
              <w:ind w:left="23"/>
              <w:rPr>
                <w:rFonts w:ascii="Times New Roman" w:eastAsia="Arial Unicode MS" w:hAnsi="Times New Roman" w:cs="Times New Roman"/>
                <w:lang w:val="ru-RU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lang w:val="ru-RU"/>
              </w:rPr>
              <w:t>_________________/_____________________/</w:t>
            </w:r>
          </w:p>
        </w:tc>
      </w:tr>
    </w:tbl>
    <w:p w:rsidR="00D80C55" w:rsidRDefault="00D80C55">
      <w:pPr>
        <w:tabs>
          <w:tab w:val="left" w:pos="567"/>
        </w:tabs>
        <w:ind w:right="-57"/>
        <w:jc w:val="right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0C55" w:rsidRDefault="00D80C55">
      <w:pPr>
        <w:tabs>
          <w:tab w:val="left" w:pos="567"/>
        </w:tabs>
        <w:ind w:right="-57"/>
        <w:jc w:val="right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0C55" w:rsidRDefault="00D80C55">
      <w:pPr>
        <w:tabs>
          <w:tab w:val="left" w:pos="567"/>
        </w:tabs>
        <w:ind w:right="-57"/>
        <w:jc w:val="right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0C55" w:rsidRDefault="00D80C55">
      <w:pPr>
        <w:tabs>
          <w:tab w:val="left" w:pos="567"/>
        </w:tabs>
        <w:ind w:right="-57"/>
        <w:jc w:val="right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0C55" w:rsidRDefault="00D80C55">
      <w:pPr>
        <w:tabs>
          <w:tab w:val="left" w:pos="567"/>
        </w:tabs>
        <w:ind w:right="-57"/>
        <w:jc w:val="right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0C55" w:rsidRDefault="00E72C4B">
      <w:pPr>
        <w:rPr>
          <w:rFonts w:ascii="Calibri" w:hAnsi="Calibri" w:cs="Calibri"/>
          <w:color w:val="000000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</w:p>
    <w:p w:rsidR="00D80C55" w:rsidRDefault="00E72C4B">
      <w:pPr>
        <w:tabs>
          <w:tab w:val="left" w:pos="402"/>
          <w:tab w:val="left" w:pos="567"/>
        </w:tabs>
        <w:ind w:right="-57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</w:p>
    <w:p w:rsidR="00D80C55" w:rsidRDefault="00D80C55"/>
    <w:sectPr w:rsidR="00D80C5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C55"/>
    <w:rsid w:val="002301A3"/>
    <w:rsid w:val="00347464"/>
    <w:rsid w:val="005F1A2E"/>
    <w:rsid w:val="007D7020"/>
    <w:rsid w:val="008E39E8"/>
    <w:rsid w:val="00AD66B5"/>
    <w:rsid w:val="00B624F8"/>
    <w:rsid w:val="00D80C55"/>
    <w:rsid w:val="00E7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B1524-485C-4FEF-8520-48A263E4D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2AF"/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agraph">
    <w:name w:val="paragraph"/>
    <w:basedOn w:val="a0"/>
    <w:qFormat/>
    <w:rsid w:val="00F902AF"/>
  </w:style>
  <w:style w:type="character" w:customStyle="1" w:styleId="a3">
    <w:name w:val="Основной текст Знак"/>
    <w:basedOn w:val="a0"/>
    <w:qFormat/>
    <w:rsid w:val="00F902AF"/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customStyle="1" w:styleId="2">
    <w:name w:val="Заголовок №2_"/>
    <w:link w:val="20"/>
    <w:uiPriority w:val="99"/>
    <w:qFormat/>
    <w:locked/>
    <w:rsid w:val="00F902AF"/>
    <w:rPr>
      <w:b/>
      <w:bCs/>
      <w:sz w:val="23"/>
      <w:szCs w:val="23"/>
      <w:shd w:val="clear" w:color="auto" w:fill="FFFFFF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Cambria" w:eastAsia="Microsoft YaHei" w:hAnsi="Cambria" w:cs="Arial"/>
      <w:sz w:val="28"/>
      <w:szCs w:val="28"/>
    </w:rPr>
  </w:style>
  <w:style w:type="paragraph" w:styleId="a5">
    <w:name w:val="Body Text"/>
    <w:basedOn w:val="a"/>
    <w:rsid w:val="00F902AF"/>
    <w:pPr>
      <w:spacing w:after="120"/>
    </w:pPr>
  </w:style>
  <w:style w:type="paragraph" w:styleId="a6">
    <w:name w:val="List"/>
    <w:basedOn w:val="a5"/>
    <w:rPr>
      <w:rFonts w:ascii="Times New Roman" w:hAnsi="Times New Roman"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20">
    <w:name w:val="Заголовок №2"/>
    <w:basedOn w:val="a"/>
    <w:link w:val="2"/>
    <w:uiPriority w:val="99"/>
    <w:qFormat/>
    <w:rsid w:val="00F902AF"/>
    <w:pPr>
      <w:shd w:val="clear" w:color="auto" w:fill="FFFFFF"/>
      <w:spacing w:line="274" w:lineRule="exact"/>
      <w:outlineLvl w:val="1"/>
    </w:pPr>
    <w:rPr>
      <w:rFonts w:asciiTheme="minorHAnsi" w:eastAsiaTheme="minorHAnsi" w:hAnsiTheme="minorHAnsi" w:cstheme="minorBidi"/>
      <w:b/>
      <w:bCs/>
      <w:sz w:val="23"/>
      <w:szCs w:val="23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Анна Валерьевна</dc:creator>
  <dc:description/>
  <cp:lastModifiedBy>Admin</cp:lastModifiedBy>
  <cp:revision>9</cp:revision>
  <dcterms:created xsi:type="dcterms:W3CDTF">2024-03-27T21:26:00Z</dcterms:created>
  <dcterms:modified xsi:type="dcterms:W3CDTF">2024-03-27T21:33:00Z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